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CD2655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BD53A2">
        <w:rPr>
          <w:rFonts w:cs="Arial"/>
          <w:b/>
          <w:noProof/>
          <w:sz w:val="24"/>
        </w:rPr>
        <w:t>220</w:t>
      </w:r>
      <w:r w:rsidR="00BD53A2">
        <w:rPr>
          <w:rFonts w:cs="Arial"/>
          <w:b/>
          <w:noProof/>
          <w:sz w:val="24"/>
        </w:rPr>
        <w:t>1</w:t>
      </w:r>
      <w:bookmarkStart w:id="0" w:name="_GoBack"/>
      <w:bookmarkEnd w:id="0"/>
      <w:r w:rsidR="00BD53A2">
        <w:rPr>
          <w:rFonts w:cs="Arial"/>
          <w:b/>
          <w:noProof/>
          <w:sz w:val="24"/>
        </w:rPr>
        <w:t>628</w:t>
      </w:r>
    </w:p>
    <w:p w14:paraId="00890AF0" w14:textId="3EA5A69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E5AC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7099E">
        <w:rPr>
          <w:rFonts w:ascii="Arial" w:hAnsi="Arial" w:cs="Arial"/>
          <w:b/>
        </w:rPr>
        <w:t>Thales</w:t>
      </w:r>
      <w:r w:rsidR="00937201">
        <w:rPr>
          <w:rFonts w:ascii="Arial" w:hAnsi="Arial" w:cs="Arial"/>
          <w:b/>
        </w:rPr>
        <w:t>, 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423ED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E8077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9.24</w:t>
      </w:r>
    </w:p>
    <w:p w14:paraId="713A04D7" w14:textId="21C480D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1166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>define architectural assumptions and principles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7A3FDF6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Heading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06EFE251" w14:textId="6C39091A" w:rsidR="00390446" w:rsidRDefault="00390446" w:rsidP="00BD53A2">
      <w:r w:rsidRPr="00390446">
        <w:t>Discontinuous satellite coverage</w:t>
      </w:r>
      <w:r>
        <w:t xml:space="preserve"> for satellite access in the context of this study</w:t>
      </w:r>
      <w:r w:rsidRPr="00390446">
        <w:t xml:space="preserve"> </w:t>
      </w:r>
      <w:r>
        <w:t>is</w:t>
      </w:r>
      <w:r w:rsidRPr="00390446">
        <w:t xml:space="preserve"> characterized by the fact that Uu interface is available for the UE</w:t>
      </w:r>
      <w:r>
        <w:t xml:space="preserve"> </w:t>
      </w:r>
      <w:r w:rsidRPr="00390446">
        <w:t xml:space="preserve">less than 100% of the time, due to predictable </w:t>
      </w:r>
      <w:r>
        <w:t>patterns</w:t>
      </w:r>
      <w:r w:rsidRPr="00390446">
        <w:t xml:space="preserve"> of satellite coverage.</w:t>
      </w:r>
    </w:p>
    <w:p w14:paraId="1D2D1DBD" w14:textId="4A5114E9" w:rsidR="00EB25AF" w:rsidRDefault="00DE028F" w:rsidP="00BD53A2">
      <w:r>
        <w:t xml:space="preserve">The architecture for </w:t>
      </w:r>
      <w:r w:rsidR="00EB06BB">
        <w:t>satellite</w:t>
      </w:r>
      <w:r>
        <w:t xml:space="preserve"> access to 5GC as defined in TS 23.501 [2] is used as a baseline</w:t>
      </w:r>
      <w:r w:rsidR="00EB06BB">
        <w:t>.</w:t>
      </w:r>
    </w:p>
    <w:p w14:paraId="239C0AF5" w14:textId="6BAAA157" w:rsidR="00352009" w:rsidRDefault="00352009" w:rsidP="00BD53A2">
      <w:r>
        <w:t>The architecture for satellite access to EPC as defined in TS 23.401 [</w:t>
      </w:r>
      <w:r w:rsidR="00E3530B">
        <w:t>6</w:t>
      </w:r>
      <w:r>
        <w:t>] is used as a baseline.</w:t>
      </w:r>
    </w:p>
    <w:p w14:paraId="087BEDE4" w14:textId="46918E73" w:rsidR="00390446" w:rsidRDefault="00390446" w:rsidP="00BD53A2">
      <w:r>
        <w:t xml:space="preserve">The solution defined for support of discontinuous coverage in EPC as defined in TS 23.401 [6] </w:t>
      </w:r>
      <w:r w:rsidR="00E84CB7">
        <w:t>could be</w:t>
      </w:r>
      <w:r>
        <w:t xml:space="preserve"> used as a baseline.</w:t>
      </w:r>
    </w:p>
    <w:p w14:paraId="10246F90" w14:textId="50F7548D" w:rsidR="00F97053" w:rsidRPr="00B62DD4" w:rsidRDefault="007B789E" w:rsidP="00BD53A2">
      <w:r>
        <w:t>Solutions should be applicable to both EPS and 5GS.</w:t>
      </w:r>
      <w:r w:rsidR="0025341E">
        <w:t xml:space="preserve"> </w:t>
      </w:r>
      <w:r w:rsidR="0025341E">
        <w:rPr>
          <w:lang w:val="en-US" w:eastAsia="zh-CN"/>
        </w:rPr>
        <w:t>Discontinuous satellite coverage under EPC and 5GC interworking is not considered.</w:t>
      </w:r>
    </w:p>
    <w:p w14:paraId="47F43D36" w14:textId="5D48641E" w:rsidR="007B789E" w:rsidRPr="007B789E" w:rsidRDefault="007B789E" w:rsidP="00BD53A2">
      <w:r w:rsidRPr="002D3C5B">
        <w:rPr>
          <w:lang w:eastAsia="en-GB"/>
        </w:rPr>
        <w:t>Solutions shall minimize the impact on 5GS and EPS system protocols.</w:t>
      </w:r>
    </w:p>
    <w:p w14:paraId="5F7B2BD7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134DCFAB" w14:textId="77777777" w:rsidR="005D0D5F" w:rsidRPr="00E73577" w:rsidRDefault="005D0D5F" w:rsidP="005D0D5F">
      <w:pPr>
        <w:jc w:val="center"/>
        <w:rPr>
          <w:noProof/>
          <w:lang w:val="en-US" w:eastAsia="fr-FR"/>
        </w:rPr>
      </w:pPr>
    </w:p>
    <w:p w14:paraId="02E891D2" w14:textId="41A30AB8" w:rsidR="00C71413" w:rsidRPr="005016AB" w:rsidRDefault="00C71413" w:rsidP="00BD53A2">
      <w:pPr>
        <w:pStyle w:val="B1"/>
        <w:numPr>
          <w:ilvl w:val="0"/>
          <w:numId w:val="1"/>
        </w:numPr>
      </w:pPr>
    </w:p>
    <w:sectPr w:rsidR="00C71413" w:rsidRPr="005016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6A6A9" w14:textId="77777777" w:rsidR="00452FDC" w:rsidRDefault="00452FDC">
      <w:r>
        <w:separator/>
      </w:r>
    </w:p>
    <w:p w14:paraId="17747026" w14:textId="77777777" w:rsidR="00452FDC" w:rsidRDefault="00452FDC"/>
  </w:endnote>
  <w:endnote w:type="continuationSeparator" w:id="0">
    <w:p w14:paraId="1C53632B" w14:textId="77777777" w:rsidR="00452FDC" w:rsidRDefault="00452FDC">
      <w:r>
        <w:continuationSeparator/>
      </w:r>
    </w:p>
    <w:p w14:paraId="461025C3" w14:textId="77777777" w:rsidR="00452FDC" w:rsidRDefault="00452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DA98D" w14:textId="77777777" w:rsidR="00452FDC" w:rsidRDefault="00452FDC">
      <w:r>
        <w:separator/>
      </w:r>
    </w:p>
    <w:p w14:paraId="005E502E" w14:textId="77777777" w:rsidR="00452FDC" w:rsidRDefault="00452FDC"/>
  </w:footnote>
  <w:footnote w:type="continuationSeparator" w:id="0">
    <w:p w14:paraId="767A189D" w14:textId="77777777" w:rsidR="00452FDC" w:rsidRDefault="00452FDC">
      <w:r>
        <w:continuationSeparator/>
      </w:r>
    </w:p>
    <w:p w14:paraId="450F3F50" w14:textId="77777777" w:rsidR="00452FDC" w:rsidRDefault="00452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0E7D66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3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D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3A2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1A88-E07E-46BA-B856-695C5044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2</cp:revision>
  <cp:lastPrinted>2014-09-10T09:04:00Z</cp:lastPrinted>
  <dcterms:created xsi:type="dcterms:W3CDTF">2022-02-25T10:44:00Z</dcterms:created>
  <dcterms:modified xsi:type="dcterms:W3CDTF">2022-02-25T10:44:00Z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</Properties>
</file>